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71" w:rsidRDefault="00A54371"/>
    <w:tbl>
      <w:tblPr>
        <w:tblStyle w:val="TableGrid"/>
        <w:tblW w:w="0" w:type="auto"/>
        <w:tblLook w:val="04A0" w:firstRow="1" w:lastRow="0" w:firstColumn="1" w:lastColumn="0" w:noHBand="0" w:noVBand="1"/>
      </w:tblPr>
      <w:tblGrid>
        <w:gridCol w:w="3116"/>
        <w:gridCol w:w="2549"/>
        <w:gridCol w:w="3685"/>
      </w:tblGrid>
      <w:tr w:rsidR="00A54371" w:rsidTr="00F81E30">
        <w:tc>
          <w:tcPr>
            <w:tcW w:w="3116" w:type="dxa"/>
          </w:tcPr>
          <w:p w:rsidR="00A54371" w:rsidRDefault="00A54371"/>
          <w:p w:rsidR="00A54371" w:rsidRDefault="00A54371"/>
          <w:p w:rsidR="00A54371" w:rsidRPr="00A54371" w:rsidRDefault="00A54371" w:rsidP="00A54371">
            <w:pPr>
              <w:jc w:val="center"/>
              <w:rPr>
                <w:b/>
                <w:sz w:val="24"/>
                <w:szCs w:val="24"/>
                <w:u w:val="single"/>
              </w:rPr>
            </w:pPr>
            <w:r>
              <w:rPr>
                <w:b/>
                <w:sz w:val="24"/>
                <w:szCs w:val="24"/>
                <w:u w:val="single"/>
              </w:rPr>
              <w:t>LEARNING THEORIES WITH KEY FEATURES</w:t>
            </w:r>
          </w:p>
        </w:tc>
        <w:tc>
          <w:tcPr>
            <w:tcW w:w="2549" w:type="dxa"/>
          </w:tcPr>
          <w:p w:rsidR="00A54371" w:rsidRDefault="00A54371">
            <w:pPr>
              <w:rPr>
                <w:b/>
                <w:sz w:val="24"/>
                <w:szCs w:val="24"/>
                <w:u w:val="single"/>
              </w:rPr>
            </w:pPr>
          </w:p>
          <w:p w:rsidR="00A54371" w:rsidRDefault="00A54371">
            <w:pPr>
              <w:rPr>
                <w:b/>
                <w:sz w:val="24"/>
                <w:szCs w:val="24"/>
                <w:u w:val="single"/>
              </w:rPr>
            </w:pPr>
          </w:p>
          <w:p w:rsidR="00A54371" w:rsidRPr="00A54371" w:rsidRDefault="00A54371" w:rsidP="00F81E30">
            <w:pPr>
              <w:jc w:val="center"/>
              <w:rPr>
                <w:b/>
                <w:sz w:val="24"/>
                <w:szCs w:val="24"/>
                <w:u w:val="single"/>
              </w:rPr>
            </w:pPr>
            <w:r>
              <w:rPr>
                <w:b/>
                <w:sz w:val="24"/>
                <w:szCs w:val="24"/>
                <w:u w:val="single"/>
              </w:rPr>
              <w:t>INSTRUCTIONAL STRATEGIES</w:t>
            </w:r>
          </w:p>
        </w:tc>
        <w:tc>
          <w:tcPr>
            <w:tcW w:w="3685" w:type="dxa"/>
          </w:tcPr>
          <w:p w:rsidR="00A54371" w:rsidRDefault="00A54371"/>
          <w:p w:rsidR="00A54371" w:rsidRDefault="00A54371"/>
          <w:p w:rsidR="00A54371" w:rsidRPr="00A54371" w:rsidRDefault="00A54371" w:rsidP="00F81E30">
            <w:pPr>
              <w:jc w:val="center"/>
              <w:rPr>
                <w:b/>
                <w:sz w:val="24"/>
                <w:szCs w:val="24"/>
                <w:u w:val="single"/>
              </w:rPr>
            </w:pPr>
            <w:r>
              <w:rPr>
                <w:b/>
                <w:sz w:val="24"/>
                <w:szCs w:val="24"/>
                <w:u w:val="single"/>
              </w:rPr>
              <w:t>JUSTIFICATION</w:t>
            </w:r>
          </w:p>
        </w:tc>
      </w:tr>
      <w:tr w:rsidR="00A54371" w:rsidTr="00F81E30">
        <w:tc>
          <w:tcPr>
            <w:tcW w:w="3116" w:type="dxa"/>
          </w:tcPr>
          <w:p w:rsidR="00A54371" w:rsidRDefault="00A54371"/>
          <w:p w:rsidR="00A54371" w:rsidRDefault="00C4689D">
            <w:pPr>
              <w:rPr>
                <w:b/>
                <w:sz w:val="24"/>
                <w:szCs w:val="24"/>
                <w:u w:val="single"/>
              </w:rPr>
            </w:pPr>
            <w:r>
              <w:rPr>
                <w:b/>
                <w:sz w:val="24"/>
                <w:szCs w:val="24"/>
                <w:u w:val="single"/>
              </w:rPr>
              <w:t>CONSTRUCTIVIST</w:t>
            </w:r>
          </w:p>
          <w:p w:rsidR="00824260" w:rsidRDefault="00824260">
            <w:pPr>
              <w:rPr>
                <w:b/>
                <w:sz w:val="24"/>
                <w:szCs w:val="24"/>
                <w:u w:val="single"/>
              </w:rPr>
            </w:pPr>
          </w:p>
          <w:p w:rsidR="00EB6488" w:rsidRDefault="006D3787" w:rsidP="00EB6488">
            <w:pPr>
              <w:pStyle w:val="ListParagraph"/>
              <w:numPr>
                <w:ilvl w:val="0"/>
                <w:numId w:val="1"/>
              </w:numPr>
            </w:pPr>
            <w:r>
              <w:t xml:space="preserve">Learner has </w:t>
            </w:r>
            <w:r w:rsidR="00EB6488">
              <w:t>central role in this theory. This</w:t>
            </w:r>
            <w:r w:rsidR="00824260">
              <w:t xml:space="preserve"> theory proposes that </w:t>
            </w:r>
            <w:r w:rsidR="00C4689D">
              <w:t>knowledge is formed within the learner by integrating</w:t>
            </w:r>
          </w:p>
          <w:p w:rsidR="00EB6488" w:rsidRDefault="00C4689D" w:rsidP="00EB6488">
            <w:pPr>
              <w:pStyle w:val="ListParagraph"/>
              <w:numPr>
                <w:ilvl w:val="0"/>
                <w:numId w:val="7"/>
              </w:numPr>
            </w:pPr>
            <w:r>
              <w:t xml:space="preserve">learning activities </w:t>
            </w:r>
          </w:p>
          <w:p w:rsidR="00824260" w:rsidRDefault="00C4689D" w:rsidP="00EB6488">
            <w:pPr>
              <w:pStyle w:val="ListParagraph"/>
              <w:numPr>
                <w:ilvl w:val="0"/>
                <w:numId w:val="7"/>
              </w:numPr>
            </w:pPr>
            <w:r>
              <w:t>experien</w:t>
            </w:r>
            <w:r w:rsidR="00EB6488">
              <w:t xml:space="preserve">ces </w:t>
            </w:r>
          </w:p>
          <w:p w:rsidR="00DE4C05" w:rsidRDefault="00EB6488" w:rsidP="00DE4C05">
            <w:pPr>
              <w:pStyle w:val="ListParagraph"/>
              <w:numPr>
                <w:ilvl w:val="0"/>
                <w:numId w:val="1"/>
              </w:numPr>
            </w:pPr>
            <w:r>
              <w:t>Assumptions are derived from experiences which are critically reflected /questioned for validation</w:t>
            </w:r>
          </w:p>
          <w:p w:rsidR="00DE4C05" w:rsidRDefault="000E5791" w:rsidP="00DE4C05">
            <w:pPr>
              <w:pStyle w:val="ListParagraph"/>
              <w:numPr>
                <w:ilvl w:val="0"/>
                <w:numId w:val="1"/>
              </w:numPr>
            </w:pPr>
            <w:r>
              <w:t xml:space="preserve">Formulation of </w:t>
            </w:r>
            <w:r w:rsidR="00DE4C05">
              <w:t xml:space="preserve">new schemes to change perspectives and deepen understanding. </w:t>
            </w:r>
          </w:p>
          <w:p w:rsidR="00DE4C05" w:rsidRDefault="00DE4C05" w:rsidP="00DE4C05"/>
          <w:p w:rsidR="00DE4C05" w:rsidRDefault="00DE4C05">
            <w:pPr>
              <w:rPr>
                <w:b/>
                <w:sz w:val="24"/>
                <w:szCs w:val="24"/>
                <w:u w:val="single"/>
              </w:rPr>
            </w:pPr>
          </w:p>
          <w:p w:rsidR="00DE4C05" w:rsidRDefault="00DE4C05">
            <w:pPr>
              <w:rPr>
                <w:b/>
                <w:sz w:val="24"/>
                <w:szCs w:val="24"/>
                <w:u w:val="single"/>
              </w:rPr>
            </w:pPr>
          </w:p>
          <w:p w:rsidR="00DE4C05" w:rsidRDefault="00DE4C05">
            <w:pPr>
              <w:rPr>
                <w:b/>
                <w:sz w:val="24"/>
                <w:szCs w:val="24"/>
                <w:u w:val="single"/>
              </w:rPr>
            </w:pPr>
          </w:p>
          <w:p w:rsidR="00DE4C05" w:rsidRDefault="00DE4C05">
            <w:pPr>
              <w:rPr>
                <w:b/>
                <w:sz w:val="24"/>
                <w:szCs w:val="24"/>
                <w:u w:val="single"/>
              </w:rPr>
            </w:pPr>
          </w:p>
          <w:p w:rsidR="00DE4C05" w:rsidRDefault="00DE4C05">
            <w:pPr>
              <w:rPr>
                <w:b/>
                <w:sz w:val="24"/>
                <w:szCs w:val="24"/>
                <w:u w:val="single"/>
              </w:rPr>
            </w:pPr>
          </w:p>
          <w:p w:rsidR="00DE4C05" w:rsidRDefault="00DE4C05">
            <w:pPr>
              <w:rPr>
                <w:b/>
                <w:sz w:val="24"/>
                <w:szCs w:val="24"/>
                <w:u w:val="single"/>
              </w:rPr>
            </w:pPr>
          </w:p>
          <w:p w:rsidR="00DE4C05" w:rsidRDefault="00DE4C05">
            <w:pPr>
              <w:rPr>
                <w:b/>
                <w:sz w:val="24"/>
                <w:szCs w:val="24"/>
                <w:u w:val="single"/>
              </w:rPr>
            </w:pPr>
          </w:p>
          <w:p w:rsidR="00DE4C05" w:rsidRDefault="00DE4C05">
            <w:pPr>
              <w:rPr>
                <w:b/>
                <w:sz w:val="24"/>
                <w:szCs w:val="24"/>
                <w:u w:val="single"/>
              </w:rPr>
            </w:pPr>
          </w:p>
          <w:p w:rsidR="00DE4C05" w:rsidRDefault="00DE4C05">
            <w:pPr>
              <w:rPr>
                <w:b/>
                <w:sz w:val="24"/>
                <w:szCs w:val="24"/>
                <w:u w:val="single"/>
              </w:rPr>
            </w:pPr>
          </w:p>
          <w:p w:rsidR="00DE4C05" w:rsidRDefault="00DE4C05">
            <w:pPr>
              <w:rPr>
                <w:b/>
                <w:sz w:val="24"/>
                <w:szCs w:val="24"/>
                <w:u w:val="single"/>
              </w:rPr>
            </w:pPr>
          </w:p>
          <w:p w:rsidR="00F81E30" w:rsidRDefault="00F81E30">
            <w:pPr>
              <w:rPr>
                <w:b/>
                <w:sz w:val="24"/>
                <w:szCs w:val="24"/>
                <w:u w:val="single"/>
              </w:rPr>
            </w:pPr>
          </w:p>
          <w:p w:rsidR="00F81E30" w:rsidRDefault="00F81E30">
            <w:pPr>
              <w:rPr>
                <w:b/>
                <w:sz w:val="24"/>
                <w:szCs w:val="24"/>
                <w:u w:val="single"/>
              </w:rPr>
            </w:pPr>
          </w:p>
          <w:p w:rsidR="00F81E30" w:rsidRDefault="00F81E30">
            <w:pPr>
              <w:rPr>
                <w:b/>
                <w:sz w:val="24"/>
                <w:szCs w:val="24"/>
                <w:u w:val="single"/>
              </w:rPr>
            </w:pPr>
          </w:p>
          <w:p w:rsidR="00F81E30" w:rsidRDefault="00F81E30">
            <w:pPr>
              <w:rPr>
                <w:b/>
                <w:sz w:val="24"/>
                <w:szCs w:val="24"/>
                <w:u w:val="single"/>
              </w:rPr>
            </w:pPr>
          </w:p>
          <w:p w:rsidR="00F81E30" w:rsidRDefault="00F81E30">
            <w:pPr>
              <w:rPr>
                <w:b/>
                <w:sz w:val="24"/>
                <w:szCs w:val="24"/>
                <w:u w:val="single"/>
              </w:rPr>
            </w:pPr>
          </w:p>
          <w:p w:rsidR="00F81E30" w:rsidRDefault="00F81E30">
            <w:pPr>
              <w:rPr>
                <w:b/>
                <w:sz w:val="24"/>
                <w:szCs w:val="24"/>
                <w:u w:val="single"/>
              </w:rPr>
            </w:pPr>
          </w:p>
          <w:p w:rsidR="00F81E30" w:rsidRDefault="00F81E30">
            <w:pPr>
              <w:rPr>
                <w:b/>
                <w:sz w:val="24"/>
                <w:szCs w:val="24"/>
                <w:u w:val="single"/>
              </w:rPr>
            </w:pPr>
          </w:p>
          <w:p w:rsidR="00F81E30" w:rsidRDefault="00F81E30">
            <w:pPr>
              <w:rPr>
                <w:b/>
                <w:sz w:val="24"/>
                <w:szCs w:val="24"/>
                <w:u w:val="single"/>
              </w:rPr>
            </w:pPr>
          </w:p>
          <w:p w:rsidR="00F81E30" w:rsidRDefault="00F81E30">
            <w:pPr>
              <w:rPr>
                <w:b/>
                <w:sz w:val="24"/>
                <w:szCs w:val="24"/>
                <w:u w:val="single"/>
              </w:rPr>
            </w:pPr>
          </w:p>
          <w:p w:rsidR="00C4689D" w:rsidRPr="00A54371" w:rsidRDefault="00C4689D">
            <w:pPr>
              <w:rPr>
                <w:b/>
                <w:sz w:val="24"/>
                <w:szCs w:val="24"/>
                <w:u w:val="single"/>
              </w:rPr>
            </w:pPr>
            <w:r>
              <w:rPr>
                <w:b/>
                <w:sz w:val="24"/>
                <w:szCs w:val="24"/>
                <w:u w:val="single"/>
              </w:rPr>
              <w:t>S</w:t>
            </w:r>
            <w:r w:rsidR="00E74ECC">
              <w:rPr>
                <w:b/>
                <w:sz w:val="24"/>
                <w:szCs w:val="24"/>
                <w:u w:val="single"/>
              </w:rPr>
              <w:t>OCIAL LEARNING ORIENT</w:t>
            </w:r>
            <w:r>
              <w:rPr>
                <w:b/>
                <w:sz w:val="24"/>
                <w:szCs w:val="24"/>
                <w:u w:val="single"/>
              </w:rPr>
              <w:t>ION</w:t>
            </w:r>
          </w:p>
          <w:p w:rsidR="00A54371" w:rsidRDefault="00A54371"/>
          <w:p w:rsidR="00F81E30" w:rsidRDefault="00F81E30" w:rsidP="00702BAC">
            <w:pPr>
              <w:pStyle w:val="ListParagraph"/>
              <w:numPr>
                <w:ilvl w:val="0"/>
                <w:numId w:val="6"/>
              </w:numPr>
            </w:pPr>
            <w:r>
              <w:t xml:space="preserve">In this framework learner has a central Roles </w:t>
            </w:r>
          </w:p>
          <w:p w:rsidR="00F81E30" w:rsidRDefault="00F81E30" w:rsidP="00702BAC">
            <w:pPr>
              <w:pStyle w:val="ListParagraph"/>
              <w:numPr>
                <w:ilvl w:val="0"/>
                <w:numId w:val="6"/>
              </w:numPr>
            </w:pPr>
            <w:proofErr w:type="spellStart"/>
            <w:r>
              <w:t>Its</w:t>
            </w:r>
            <w:proofErr w:type="spellEnd"/>
            <w:r>
              <w:t xml:space="preserve"> based upon </w:t>
            </w:r>
            <w:proofErr w:type="gramStart"/>
            <w:r>
              <w:t>learners</w:t>
            </w:r>
            <w:proofErr w:type="gramEnd"/>
            <w:r>
              <w:t xml:space="preserve"> interaction with environment.</w:t>
            </w:r>
          </w:p>
          <w:p w:rsidR="00702BAC" w:rsidRDefault="00F81E30" w:rsidP="00702BAC">
            <w:pPr>
              <w:pStyle w:val="ListParagraph"/>
              <w:numPr>
                <w:ilvl w:val="0"/>
                <w:numId w:val="6"/>
              </w:numPr>
            </w:pPr>
            <w:r>
              <w:t>This interaction includes keen observation of environment to assimilate information/ knowledge</w:t>
            </w:r>
          </w:p>
          <w:p w:rsidR="00517EDA" w:rsidRDefault="00517EDA" w:rsidP="00702BAC">
            <w:pPr>
              <w:pStyle w:val="ListParagraph"/>
              <w:numPr>
                <w:ilvl w:val="0"/>
                <w:numId w:val="6"/>
              </w:numPr>
            </w:pPr>
            <w:r>
              <w:t>Storage of the knowledge (</w:t>
            </w:r>
            <w:proofErr w:type="gramStart"/>
            <w:r>
              <w:t xml:space="preserve">learnt </w:t>
            </w:r>
            <w:r w:rsidR="00F81E30">
              <w:t xml:space="preserve"> behavior</w:t>
            </w:r>
            <w:proofErr w:type="gramEnd"/>
            <w:r w:rsidR="00F81E30">
              <w:t xml:space="preserve"> in mind)</w:t>
            </w:r>
            <w:r>
              <w:t>- cognitive component.</w:t>
            </w:r>
            <w:r w:rsidR="00F81E30">
              <w:t xml:space="preserve"> </w:t>
            </w:r>
          </w:p>
          <w:p w:rsidR="00325580" w:rsidRDefault="00517EDA" w:rsidP="00517EDA">
            <w:pPr>
              <w:pStyle w:val="ListParagraph"/>
              <w:numPr>
                <w:ilvl w:val="0"/>
                <w:numId w:val="6"/>
              </w:numPr>
            </w:pPr>
            <w:r>
              <w:t xml:space="preserve">Role modeling and </w:t>
            </w:r>
            <w:r w:rsidR="00C4689D">
              <w:t>behavio</w:t>
            </w:r>
            <w:r>
              <w:t>ral rehearsal of the learnt behavior for reinforcement</w:t>
            </w:r>
          </w:p>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p w:rsidR="00A54371" w:rsidRDefault="00A54371"/>
        </w:tc>
        <w:tc>
          <w:tcPr>
            <w:tcW w:w="2549" w:type="dxa"/>
          </w:tcPr>
          <w:p w:rsidR="00A54371" w:rsidRDefault="00A54371"/>
          <w:p w:rsidR="00DC1AA3" w:rsidRDefault="00DC1AA3"/>
          <w:p w:rsidR="00DC1AA3" w:rsidRDefault="00DC1AA3"/>
          <w:p w:rsidR="000E5791" w:rsidRDefault="00DC1AA3" w:rsidP="00DE4C05">
            <w:r>
              <w:t>The role of the teacher</w:t>
            </w:r>
            <w:r w:rsidR="000E5791">
              <w:t xml:space="preserve"> is a facilitator who helps the learners </w:t>
            </w:r>
          </w:p>
          <w:p w:rsidR="000E5791" w:rsidRPr="000E5791" w:rsidRDefault="000E5791" w:rsidP="000E5791">
            <w:pPr>
              <w:pStyle w:val="ListParagraph"/>
              <w:numPr>
                <w:ilvl w:val="0"/>
                <w:numId w:val="8"/>
              </w:numPr>
              <w:rPr>
                <w:b/>
                <w:sz w:val="24"/>
                <w:szCs w:val="24"/>
                <w:u w:val="single"/>
              </w:rPr>
            </w:pPr>
            <w:r>
              <w:t xml:space="preserve">To develop certain assumptions </w:t>
            </w:r>
          </w:p>
          <w:p w:rsidR="000E5791" w:rsidRPr="000E5791" w:rsidRDefault="000E5791" w:rsidP="000E5791">
            <w:pPr>
              <w:pStyle w:val="ListParagraph"/>
              <w:numPr>
                <w:ilvl w:val="0"/>
                <w:numId w:val="8"/>
              </w:numPr>
              <w:rPr>
                <w:b/>
                <w:sz w:val="24"/>
                <w:szCs w:val="24"/>
                <w:u w:val="single"/>
              </w:rPr>
            </w:pPr>
            <w:r>
              <w:t xml:space="preserve">To question learners as to whether those assumptions remain valid. </w:t>
            </w:r>
          </w:p>
          <w:p w:rsidR="000E5791" w:rsidRPr="000E5791" w:rsidRDefault="000E5791" w:rsidP="000E5791">
            <w:pPr>
              <w:pStyle w:val="ListParagraph"/>
              <w:numPr>
                <w:ilvl w:val="0"/>
                <w:numId w:val="8"/>
              </w:numPr>
              <w:rPr>
                <w:b/>
                <w:sz w:val="24"/>
                <w:szCs w:val="24"/>
                <w:u w:val="single"/>
              </w:rPr>
            </w:pPr>
            <w:r>
              <w:t xml:space="preserve">To foster critical reflection </w:t>
            </w:r>
          </w:p>
          <w:p w:rsidR="000E5791" w:rsidRPr="000E5791" w:rsidRDefault="000E5791" w:rsidP="000E5791">
            <w:pPr>
              <w:pStyle w:val="ListParagraph"/>
              <w:numPr>
                <w:ilvl w:val="0"/>
                <w:numId w:val="8"/>
              </w:numPr>
              <w:rPr>
                <w:b/>
                <w:sz w:val="24"/>
                <w:szCs w:val="24"/>
                <w:u w:val="single"/>
              </w:rPr>
            </w:pPr>
            <w:r>
              <w:t xml:space="preserve">To </w:t>
            </w:r>
            <w:r w:rsidR="00DC1AA3">
              <w:t xml:space="preserve">negotiate meaning with learners. </w:t>
            </w:r>
            <w:r w:rsidR="00DE4C05">
              <w:t xml:space="preserve"> </w:t>
            </w:r>
          </w:p>
          <w:p w:rsidR="00DE4C05" w:rsidRDefault="00DE4C05" w:rsidP="00DC1AA3"/>
          <w:p w:rsidR="00DE4C05" w:rsidRDefault="00DE4C05" w:rsidP="00DE4C05"/>
          <w:p w:rsidR="00DE4C05" w:rsidRDefault="00DE4C05" w:rsidP="00DC1AA3"/>
          <w:p w:rsidR="00DC1AA3" w:rsidRDefault="00DC1AA3"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F81E30" w:rsidRDefault="00F81E30" w:rsidP="00DC1AA3"/>
          <w:p w:rsidR="00F81E30" w:rsidRDefault="00F81E30" w:rsidP="00DC1AA3"/>
          <w:p w:rsidR="00F81E30" w:rsidRDefault="00F81E30" w:rsidP="00DC1AA3"/>
          <w:p w:rsidR="00F81E30" w:rsidRDefault="00F81E30" w:rsidP="00DC1AA3"/>
          <w:p w:rsidR="00F81E30" w:rsidRDefault="00F81E30" w:rsidP="00DC1AA3"/>
          <w:p w:rsidR="0001653A" w:rsidRDefault="00702BAC" w:rsidP="00DC1AA3">
            <w:r>
              <w:t xml:space="preserve">Educator </w:t>
            </w:r>
            <w:proofErr w:type="gramStart"/>
            <w:r w:rsidR="0001653A">
              <w:t xml:space="preserve">acts </w:t>
            </w:r>
            <w:r w:rsidR="00517EDA">
              <w:t xml:space="preserve"> as</w:t>
            </w:r>
            <w:proofErr w:type="gramEnd"/>
            <w:r w:rsidR="00517EDA">
              <w:t xml:space="preserve"> facilitator </w:t>
            </w:r>
            <w:r w:rsidR="00F95CAA">
              <w:t xml:space="preserve">responsible </w:t>
            </w:r>
          </w:p>
          <w:p w:rsidR="0001653A" w:rsidRDefault="00F95CAA" w:rsidP="0001653A">
            <w:pPr>
              <w:pStyle w:val="ListParagraph"/>
              <w:numPr>
                <w:ilvl w:val="0"/>
                <w:numId w:val="10"/>
              </w:numPr>
            </w:pPr>
            <w:r>
              <w:t xml:space="preserve">for </w:t>
            </w:r>
            <w:r w:rsidR="00702BAC">
              <w:t xml:space="preserve">     </w:t>
            </w:r>
            <w:r w:rsidR="0001653A">
              <w:t>modeling new roles,</w:t>
            </w:r>
          </w:p>
          <w:p w:rsidR="0001653A" w:rsidRDefault="00F95CAA" w:rsidP="0001653A">
            <w:pPr>
              <w:pStyle w:val="ListParagraph"/>
              <w:numPr>
                <w:ilvl w:val="0"/>
                <w:numId w:val="10"/>
              </w:numPr>
            </w:pPr>
            <w:r>
              <w:t>guiding behavi</w:t>
            </w:r>
            <w:r w:rsidR="00325580">
              <w:t xml:space="preserve">ors, </w:t>
            </w:r>
          </w:p>
          <w:p w:rsidR="00F95CAA" w:rsidRDefault="00325580" w:rsidP="0001653A">
            <w:pPr>
              <w:pStyle w:val="ListParagraph"/>
              <w:numPr>
                <w:ilvl w:val="0"/>
                <w:numId w:val="10"/>
              </w:numPr>
            </w:pPr>
            <w:r>
              <w:t>to provide opportunities</w:t>
            </w:r>
            <w:r w:rsidR="00F95CAA">
              <w:t xml:space="preserve"> to </w:t>
            </w:r>
            <w:r>
              <w:t>learners for practicing</w:t>
            </w:r>
            <w:r w:rsidR="00F95CAA">
              <w:t xml:space="preserve"> these new roles and behaviors.</w:t>
            </w:r>
          </w:p>
          <w:p w:rsidR="00DC1AA3" w:rsidRDefault="00DC1AA3"/>
        </w:tc>
        <w:tc>
          <w:tcPr>
            <w:tcW w:w="3685" w:type="dxa"/>
          </w:tcPr>
          <w:p w:rsidR="00A54371" w:rsidRDefault="00A54371"/>
          <w:p w:rsidR="00DC1AA3" w:rsidRDefault="00DC1AA3"/>
          <w:p w:rsidR="00DE4C05" w:rsidRDefault="00DE4C05" w:rsidP="00DE4C05"/>
          <w:p w:rsidR="000E5791" w:rsidRDefault="000E5791" w:rsidP="000E5791">
            <w:pPr>
              <w:pStyle w:val="ListParagraph"/>
              <w:numPr>
                <w:ilvl w:val="0"/>
                <w:numId w:val="9"/>
              </w:numPr>
            </w:pPr>
            <w:r>
              <w:t>Problem Based learning scenarios for medical students/ residents.</w:t>
            </w:r>
          </w:p>
          <w:p w:rsidR="000E5791" w:rsidRDefault="000E5791" w:rsidP="000E5791">
            <w:pPr>
              <w:pStyle w:val="ListParagraph"/>
              <w:numPr>
                <w:ilvl w:val="0"/>
                <w:numId w:val="9"/>
              </w:numPr>
            </w:pPr>
            <w:r>
              <w:t>A number of medical education strategies, such as reflective journaling, writing practice narratives, and developing course portfolios, can be used to foster a constructivist learning orientation</w:t>
            </w:r>
          </w:p>
          <w:p w:rsidR="00DC1AA3" w:rsidRDefault="00DC1AA3" w:rsidP="000E5791">
            <w:pPr>
              <w:pStyle w:val="ListParagraph"/>
              <w:numPr>
                <w:ilvl w:val="0"/>
                <w:numId w:val="9"/>
              </w:numPr>
            </w:pPr>
            <w:r>
              <w:t>For example, writing practice narratives has the potential to assist learners in understanding their practice as a physician in new ways. Typically, learners are asked to use a 3-column approach to construct a practice narrative. In column 1, the learner describes a particular case, and in column 2 the learners articulate their thoughts and feelings about the case. At a later date, the learner completes the third column of the practice narrative by reflecting on what they have learned. Once this activity is complete, small groups of learners come together to discuss similarities and differences in their cases and to describe what their cases mean to them. The group process helps learners to unearth assumptions a</w:t>
            </w:r>
            <w:r w:rsidR="00F81E30">
              <w:t xml:space="preserve">nd discover meanings </w:t>
            </w:r>
          </w:p>
          <w:p w:rsidR="00F95CAA" w:rsidRDefault="00F95CAA" w:rsidP="00DC1AA3"/>
          <w:p w:rsidR="00F95CAA" w:rsidRDefault="00F95CAA" w:rsidP="00DC1AA3"/>
          <w:p w:rsidR="00F95CAA" w:rsidRDefault="00F95CAA" w:rsidP="00DC1AA3"/>
          <w:p w:rsidR="00F95CAA" w:rsidRDefault="00F95CAA" w:rsidP="00DC1AA3"/>
          <w:p w:rsidR="00F95CAA" w:rsidRDefault="00F95CAA" w:rsidP="00DC1AA3"/>
          <w:p w:rsidR="00DE4C05" w:rsidRDefault="00DE4C05" w:rsidP="00DE4C05"/>
          <w:p w:rsidR="00F95CAA" w:rsidRDefault="00325580" w:rsidP="00C407DB">
            <w:pPr>
              <w:spacing w:line="276" w:lineRule="auto"/>
            </w:pPr>
            <w:bookmarkStart w:id="0" w:name="_GoBack"/>
            <w:r>
              <w:t>R</w:t>
            </w:r>
            <w:r>
              <w:t xml:space="preserve">ole modeling has long been the backbone of teaching clinical medicine to students and house officers. </w:t>
            </w:r>
            <w:r w:rsidR="00F95CAA">
              <w:t xml:space="preserve"> For example,</w:t>
            </w:r>
            <w:r>
              <w:t xml:space="preserve"> Learning bed side clinical skills by master </w:t>
            </w:r>
            <w:proofErr w:type="gramStart"/>
            <w:r>
              <w:t xml:space="preserve">clinicians </w:t>
            </w:r>
            <w:r w:rsidR="00F95CAA">
              <w:t xml:space="preserve"> </w:t>
            </w:r>
            <w:r>
              <w:t>in</w:t>
            </w:r>
            <w:proofErr w:type="gramEnd"/>
            <w:r>
              <w:t xml:space="preserve"> which </w:t>
            </w:r>
            <w:r w:rsidR="00F95CAA">
              <w:t xml:space="preserve">learners may observe the key characteristics of a master teacher (how an excellent bedside clinician listens to the heart to identify a particular murmur) and use these observations to create a memorable model of the desired behavior (remember what the teacher did and how he or she did it). The learner must then be able to reproduce the </w:t>
            </w:r>
            <w:r>
              <w:t>desired behavior (</w:t>
            </w:r>
            <w:r w:rsidR="00F95CAA">
              <w:t>ultimately receive feedback on his or her performance (requires observation and rein</w:t>
            </w:r>
            <w:r w:rsidR="00DE4C05">
              <w:t>forcement of correct behaviors)</w:t>
            </w:r>
          </w:p>
          <w:p w:rsidR="00F95CAA" w:rsidRDefault="00F95CAA" w:rsidP="00C407DB">
            <w:pPr>
              <w:spacing w:line="276" w:lineRule="auto"/>
            </w:pPr>
          </w:p>
          <w:p w:rsidR="00F95CAA" w:rsidRDefault="00F95CAA" w:rsidP="00C407DB">
            <w:pPr>
              <w:spacing w:line="276" w:lineRule="auto"/>
            </w:pPr>
          </w:p>
          <w:bookmarkEnd w:id="0"/>
          <w:p w:rsidR="00F95CAA" w:rsidRDefault="00F95CAA" w:rsidP="00F95CAA"/>
          <w:p w:rsidR="00F95CAA" w:rsidRDefault="00F95CAA" w:rsidP="00DC1AA3">
            <w:pPr>
              <w:rPr>
                <w:b/>
                <w:sz w:val="24"/>
                <w:szCs w:val="24"/>
                <w:u w:val="single"/>
              </w:rPr>
            </w:pPr>
          </w:p>
          <w:p w:rsidR="00DC1AA3" w:rsidRDefault="00DC1AA3" w:rsidP="00DC1AA3">
            <w:pPr>
              <w:rPr>
                <w:b/>
                <w:sz w:val="24"/>
                <w:szCs w:val="24"/>
                <w:u w:val="single"/>
              </w:rPr>
            </w:pPr>
          </w:p>
          <w:p w:rsidR="00DC1AA3" w:rsidRDefault="00DC1AA3"/>
        </w:tc>
      </w:tr>
    </w:tbl>
    <w:p w:rsidR="00F50484" w:rsidRDefault="00F50484"/>
    <w:sectPr w:rsidR="00F504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A89"/>
    <w:multiLevelType w:val="hybridMultilevel"/>
    <w:tmpl w:val="95E2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0647A"/>
    <w:multiLevelType w:val="hybridMultilevel"/>
    <w:tmpl w:val="D51C4E6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15:restartNumberingAfterBreak="0">
    <w:nsid w:val="13916705"/>
    <w:multiLevelType w:val="hybridMultilevel"/>
    <w:tmpl w:val="D9A2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61F54"/>
    <w:multiLevelType w:val="hybridMultilevel"/>
    <w:tmpl w:val="CBD0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926D5"/>
    <w:multiLevelType w:val="hybridMultilevel"/>
    <w:tmpl w:val="01A6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04FC5"/>
    <w:multiLevelType w:val="hybridMultilevel"/>
    <w:tmpl w:val="82C8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C291C"/>
    <w:multiLevelType w:val="hybridMultilevel"/>
    <w:tmpl w:val="9E720C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B9D3F61"/>
    <w:multiLevelType w:val="hybridMultilevel"/>
    <w:tmpl w:val="7C6E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73967"/>
    <w:multiLevelType w:val="hybridMultilevel"/>
    <w:tmpl w:val="C9F2FE04"/>
    <w:lvl w:ilvl="0" w:tplc="C64615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27F2B"/>
    <w:multiLevelType w:val="hybridMultilevel"/>
    <w:tmpl w:val="A6349A0E"/>
    <w:lvl w:ilvl="0" w:tplc="C64615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4"/>
  </w:num>
  <w:num w:numId="6">
    <w:abstractNumId w:val="0"/>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71"/>
    <w:rsid w:val="0001653A"/>
    <w:rsid w:val="000E5791"/>
    <w:rsid w:val="00325580"/>
    <w:rsid w:val="00517EDA"/>
    <w:rsid w:val="006D3787"/>
    <w:rsid w:val="00702BAC"/>
    <w:rsid w:val="00824260"/>
    <w:rsid w:val="00A54371"/>
    <w:rsid w:val="00C407DB"/>
    <w:rsid w:val="00C4689D"/>
    <w:rsid w:val="00DC1AA3"/>
    <w:rsid w:val="00DE4C05"/>
    <w:rsid w:val="00E74ECC"/>
    <w:rsid w:val="00E82989"/>
    <w:rsid w:val="00EB6488"/>
    <w:rsid w:val="00F50484"/>
    <w:rsid w:val="00F81E30"/>
    <w:rsid w:val="00F9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FCC9"/>
  <w15:chartTrackingRefBased/>
  <w15:docId w15:val="{17559544-3F4A-4E24-B8C6-CD9A08E3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2024-02-11T15:59:00Z</dcterms:created>
  <dcterms:modified xsi:type="dcterms:W3CDTF">2024-02-11T18:42:00Z</dcterms:modified>
</cp:coreProperties>
</file>